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D704" w14:textId="77777777" w:rsidR="005C73DD" w:rsidRDefault="00000000">
      <w:pPr>
        <w:pStyle w:val="Nzev"/>
        <w:jc w:val="center"/>
      </w:pPr>
      <w:r>
        <w:t>ŽÁDOST O AUTORIZACI</w:t>
      </w:r>
    </w:p>
    <w:p w14:paraId="036D63F6" w14:textId="77777777" w:rsidR="005C73DD" w:rsidRDefault="00000000">
      <w:pPr>
        <w:spacing w:after="60"/>
        <w:jc w:val="center"/>
      </w:pPr>
      <w:r>
        <w:rPr>
          <w:b/>
          <w:color w:val="1F4E79"/>
          <w:sz w:val="20"/>
        </w:rPr>
        <w:t xml:space="preserve">subjektu posuzování shody (CAB) </w:t>
      </w:r>
    </w:p>
    <w:p w14:paraId="16A08DFD" w14:textId="77777777" w:rsidR="005C73DD" w:rsidRDefault="00000000">
      <w:pPr>
        <w:spacing w:after="60"/>
        <w:jc w:val="center"/>
      </w:pPr>
      <w:r>
        <w:rPr>
          <w:b/>
          <w:color w:val="1F4E79"/>
          <w:sz w:val="20"/>
        </w:rPr>
        <w:t>k hodnocení podle EUCC na úroveň záruky „vysoká“</w:t>
      </w:r>
    </w:p>
    <w:p w14:paraId="2873F08A" w14:textId="77777777" w:rsidR="005C73DD" w:rsidRDefault="00000000">
      <w:pPr>
        <w:spacing w:before="240" w:after="120"/>
      </w:pPr>
      <w:r>
        <w:t>V souladu s požadavky dokumentu SCHÉMA EUCC, GUIDELINES EUCC, AUTORIZACE CB A ITSEF PRO SCHÉMA EUCC jako subjekt posuzování shody (CAB) pro účely osvědčení prohlašujeme, že:</w:t>
      </w:r>
    </w:p>
    <w:p w14:paraId="02DF9882" w14:textId="77777777" w:rsidR="005C73DD" w:rsidRDefault="00000000">
      <w:pPr>
        <w:ind w:left="425" w:hanging="425"/>
      </w:pPr>
      <w:r>
        <w:t>a.</w:t>
      </w:r>
      <w:r>
        <w:tab/>
        <w:t>disponujeme odbornými kompetencemi pro své činnosti posuzování shody v kontextu certifikace produktu IKT nebo profilu ochrany na úrovni záruky „vysoká“, a</w:t>
      </w:r>
    </w:p>
    <w:p w14:paraId="56EA5372" w14:textId="77777777" w:rsidR="005C73DD" w:rsidRDefault="00000000">
      <w:pPr>
        <w:ind w:left="425" w:hanging="425"/>
      </w:pPr>
      <w:r>
        <w:t>b.</w:t>
      </w:r>
      <w:r>
        <w:tab/>
        <w:t>že jsme zavedli vhodná technická a provozní opatření k účinné ochraně důvěrných a citlivých informací pro úroveň záruky „vysoká“, a</w:t>
      </w:r>
    </w:p>
    <w:p w14:paraId="76901A4C" w14:textId="77777777" w:rsidR="005C73DD" w:rsidRDefault="00000000">
      <w:pPr>
        <w:ind w:left="425" w:hanging="425"/>
      </w:pPr>
      <w:r>
        <w:t>c.</w:t>
      </w:r>
      <w:r>
        <w:tab/>
        <w:t>všechny materiály, dokumenty a informace uvedené v této žádosti jsme předložili expertovi NCCA, který je přezkoumal včetně dodatečných a specifických požadavků souvisejících s úrovní záruky „vysoká“ a na jejich základě zpracoval Zprávu o autorizaci (v níž jsou uvedeny a popsány).</w:t>
      </w:r>
    </w:p>
    <w:p w14:paraId="114DDD4F" w14:textId="77777777" w:rsidR="005C73DD" w:rsidRDefault="00000000">
      <w:pPr>
        <w:keepNext/>
        <w:spacing w:before="240" w:after="120"/>
      </w:pPr>
      <w:r>
        <w:rPr>
          <w:b/>
        </w:rPr>
        <w:t>V uvedeném kontextu žádáme NCCA:</w:t>
      </w:r>
    </w:p>
    <w:tbl>
      <w:tblPr>
        <w:tblStyle w:val="Mkatabul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7900"/>
        <w:gridCol w:w="1738"/>
      </w:tblGrid>
      <w:tr w:rsidR="005C73DD" w14:paraId="2E42A6FB" w14:textId="77777777">
        <w:trPr>
          <w:cantSplit/>
          <w:trHeight w:val="900"/>
          <w:jc w:val="center"/>
        </w:trPr>
        <w:tc>
          <w:tcPr>
            <w:tcW w:w="79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2FD160" w14:textId="77777777" w:rsidR="005C73DD" w:rsidRDefault="00000000">
            <w:pPr>
              <w:spacing w:after="40"/>
            </w:pPr>
            <w:r>
              <w:rPr>
                <w:b/>
              </w:rPr>
              <w:t>o udělení autorizace</w:t>
            </w:r>
            <w:r>
              <w:t xml:space="preserve"> pro své činnosti posuzování shody v kontextu certifikace produktu IKT nebo profilu ochrany na úroveň záruky „vysoká“ a úroveň záruky hodnocení EAL4, EAL5, EAL6 nebo EAL7 v kontextu dokumentu SCHÉMA EUCC, GUIDELINES EUCC, AUTORIZACE CB A ITSEF PRO SCHÉMA EUCC</w:t>
            </w:r>
          </w:p>
        </w:tc>
        <w:tc>
          <w:tcPr>
            <w:tcW w:w="17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803A20" w14:textId="77777777" w:rsidR="005C73DD" w:rsidRDefault="005C73DD">
            <w:pPr>
              <w:spacing w:after="40"/>
            </w:pPr>
          </w:p>
        </w:tc>
      </w:tr>
    </w:tbl>
    <w:p w14:paraId="4E0CBE5A" w14:textId="70685453" w:rsidR="005C73DD" w:rsidRDefault="005C32D0">
      <w:pPr>
        <w:pStyle w:val="Nadpis1"/>
        <w:spacing w:before="320"/>
      </w:pPr>
      <w:r>
        <w:t>A</w:t>
      </w:r>
      <w:r w:rsidR="00000000">
        <w:t>. Žadatel (subjekt) – subjekt posuzování shody (CAB)</w:t>
      </w:r>
    </w:p>
    <w:p w14:paraId="59EF745C" w14:textId="77777777" w:rsidR="005C73DD" w:rsidRDefault="00000000">
      <w:pPr>
        <w:keepNext/>
        <w:spacing w:after="100"/>
      </w:pPr>
      <w:r>
        <w:rPr>
          <w:i/>
        </w:rPr>
        <w:t>(Pozn. V případě nedostatku místa doplňte další buňky.)</w:t>
      </w:r>
    </w:p>
    <w:tbl>
      <w:tblPr>
        <w:tblStyle w:val="Mkatabul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038"/>
      </w:tblGrid>
      <w:tr w:rsidR="005C73DD" w14:paraId="61DBB2C1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4FDC51" w14:textId="77777777" w:rsidR="005C73DD" w:rsidRDefault="00000000">
            <w:pPr>
              <w:spacing w:after="40"/>
            </w:pPr>
            <w:r>
              <w:rPr>
                <w:sz w:val="16"/>
              </w:rPr>
              <w:t>Název subjektu / organizačního útvaru subjektu (CAB):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C3E2AB" w14:textId="77777777" w:rsidR="005C73DD" w:rsidRDefault="005C73DD">
            <w:pPr>
              <w:spacing w:after="60"/>
            </w:pPr>
          </w:p>
        </w:tc>
      </w:tr>
      <w:tr w:rsidR="005C73DD" w14:paraId="125612BF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6580E3" w14:textId="77777777" w:rsidR="005C73DD" w:rsidRDefault="00000000">
            <w:pPr>
              <w:spacing w:after="40"/>
            </w:pPr>
            <w:r>
              <w:rPr>
                <w:sz w:val="16"/>
              </w:rPr>
              <w:t>Adresa sídla subjektu: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0E5817" w14:textId="77777777" w:rsidR="005C73DD" w:rsidRDefault="005C73DD">
            <w:pPr>
              <w:spacing w:after="60"/>
            </w:pPr>
          </w:p>
        </w:tc>
      </w:tr>
      <w:tr w:rsidR="005C73DD" w14:paraId="239ADAC1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19D932" w14:textId="77777777" w:rsidR="005C73DD" w:rsidRDefault="00000000">
            <w:pPr>
              <w:spacing w:after="40"/>
            </w:pPr>
            <w:r>
              <w:rPr>
                <w:sz w:val="16"/>
              </w:rPr>
              <w:t>IČO subjektu: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AE024A" w14:textId="77777777" w:rsidR="005C73DD" w:rsidRDefault="005C73DD">
            <w:pPr>
              <w:spacing w:after="60"/>
            </w:pPr>
          </w:p>
        </w:tc>
      </w:tr>
      <w:tr w:rsidR="005C73DD" w14:paraId="0222EB31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C6D9FC" w14:textId="77777777" w:rsidR="005C73DD" w:rsidRDefault="00000000">
            <w:pPr>
              <w:spacing w:after="40"/>
            </w:pPr>
            <w:r>
              <w:rPr>
                <w:sz w:val="16"/>
              </w:rPr>
              <w:t>Právní forma: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A5510C" w14:textId="77777777" w:rsidR="005C73DD" w:rsidRDefault="005C73DD">
            <w:pPr>
              <w:spacing w:after="60"/>
            </w:pPr>
          </w:p>
        </w:tc>
      </w:tr>
      <w:tr w:rsidR="005C73DD" w14:paraId="71C83667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A56243" w14:textId="77777777" w:rsidR="005C73DD" w:rsidRDefault="00000000">
            <w:pPr>
              <w:spacing w:after="40"/>
            </w:pPr>
            <w:r>
              <w:rPr>
                <w:sz w:val="16"/>
              </w:rPr>
              <w:t>Akreditace udělená NAB:</w:t>
            </w:r>
          </w:p>
          <w:p w14:paraId="33B7654E" w14:textId="77777777" w:rsidR="005C73DD" w:rsidRDefault="00000000">
            <w:pPr>
              <w:spacing w:after="40"/>
            </w:pPr>
            <w:r>
              <w:rPr>
                <w:i/>
                <w:sz w:val="16"/>
              </w:rPr>
              <w:t>(Nehodící se vymazat)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B63E53" w14:textId="77777777" w:rsidR="005C73DD" w:rsidRDefault="00000000">
            <w:pPr>
              <w:spacing w:after="120"/>
            </w:pPr>
            <w:r>
              <w:rPr>
                <w:sz w:val="16"/>
              </w:rPr>
              <w:t>Žadatel (CB) nedisponuje žádným platným osvědčením o akreditaci podle ČSN EN ISO/IEC 17065 v kontextu požadavků EUCC a žádá ČIA o akreditaci podle normy ČSN EN ISO/IEC 17065 v kontextu požadavků schématu EUCC na úroveň záruky „vysoká“ a úroveň záruky hodnocení EAL4, EAL5, EAL6 nebo EAL7.</w:t>
            </w:r>
          </w:p>
          <w:p w14:paraId="7381B996" w14:textId="77777777" w:rsidR="005C73DD" w:rsidRDefault="00000000">
            <w:pPr>
              <w:spacing w:after="120"/>
            </w:pPr>
            <w:r>
              <w:rPr>
                <w:sz w:val="16"/>
              </w:rPr>
              <w:t>Žadatel (ITSEF) nedisponuje žádným platným osvědčením o akreditaci podle ČSN EN ISO/IEC 17025 v kontextu požadavků EUCC a žádá ČIA o akreditaci podle ČSN EN ISO/IEC 17025 v kontextu požadavků schématu EUCC na úroveň záruky „vysoká“ a úroveň záruky hodnocení EAL4, EAL5, EAL6 nebo EAL7.</w:t>
            </w:r>
          </w:p>
          <w:p w14:paraId="52B99B9D" w14:textId="77777777" w:rsidR="005C73DD" w:rsidRDefault="00000000">
            <w:pPr>
              <w:spacing w:after="120"/>
            </w:pPr>
            <w:r>
              <w:rPr>
                <w:sz w:val="16"/>
              </w:rPr>
              <w:t>Žadatel (CB) disponuje platným osvědčením o akreditaci podle normy ČSN EN ISO/IEC 17065 v kontextu požadavků EUCC na úroveň záruky „významná“ nebo „vysoká“ a na některou z úrovní záruky hodnocení EAL a žádá ČIA o změnu akreditace podle normy ČSN EN ISO/IEC 17065 v kontextu požadavků schématu EUCC na úroveň záruky „vysoká“ a úroveň záruky hodnocení EAL4, EAL5, EAL6 nebo EAL7.</w:t>
            </w:r>
          </w:p>
          <w:p w14:paraId="3593B412" w14:textId="77777777" w:rsidR="005C73DD" w:rsidRDefault="00000000">
            <w:pPr>
              <w:spacing w:after="120"/>
            </w:pPr>
            <w:r>
              <w:rPr>
                <w:sz w:val="16"/>
              </w:rPr>
              <w:t>Číslo akreditace:</w:t>
            </w:r>
          </w:p>
          <w:p w14:paraId="7E6FEECD" w14:textId="77777777" w:rsidR="005C73DD" w:rsidRDefault="00000000">
            <w:pPr>
              <w:spacing w:after="120"/>
            </w:pPr>
            <w:r>
              <w:rPr>
                <w:sz w:val="16"/>
              </w:rPr>
              <w:t>Žadatel (ITSEF) disponuje platným osvědčením o akreditaci podle normy ČSN EN ISO/IEC 17025 v kontextu požadavků EUCC na úroveň záruky „významná“ nebo „vysoká“ a na některou z úrovní záruky hodnocení EAL a žádá SNAS o změnu akreditace podle normy ČSN EN ISO/IEC 17025 v kontextu požadavků schématu EUCC na úroveň záruky „vysoká“ a úroveň záruky hodnocení EAL4, EAL5, EAL6 nebo EAL7.</w:t>
            </w:r>
          </w:p>
          <w:p w14:paraId="27292DA1" w14:textId="77777777" w:rsidR="005C73DD" w:rsidRDefault="00000000">
            <w:pPr>
              <w:spacing w:after="120"/>
            </w:pPr>
            <w:r>
              <w:rPr>
                <w:sz w:val="16"/>
              </w:rPr>
              <w:t>Číslo akreditace:</w:t>
            </w:r>
          </w:p>
        </w:tc>
      </w:tr>
      <w:tr w:rsidR="005C73DD" w14:paraId="355B8DF9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DC011C" w14:textId="77777777" w:rsidR="005C73DD" w:rsidRDefault="00000000">
            <w:pPr>
              <w:spacing w:after="40"/>
            </w:pPr>
            <w:r>
              <w:rPr>
                <w:sz w:val="16"/>
              </w:rPr>
              <w:lastRenderedPageBreak/>
              <w:t>Rozsah akreditace: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235409" w14:textId="77777777" w:rsidR="005C73DD" w:rsidRDefault="00000000">
            <w:pPr>
              <w:spacing w:after="60"/>
            </w:pPr>
            <w:r>
              <w:rPr>
                <w:i/>
                <w:sz w:val="16"/>
              </w:rPr>
              <w:t xml:space="preserve">Poznámky a souvislosti (po vyplnění dokumentu vymazat): </w:t>
            </w:r>
          </w:p>
        </w:tc>
      </w:tr>
      <w:tr w:rsidR="005C73DD" w14:paraId="03804086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265D9" w14:textId="77777777" w:rsidR="005C73DD" w:rsidRDefault="00000000">
            <w:pPr>
              <w:spacing w:after="40"/>
            </w:pPr>
            <w:r>
              <w:rPr>
                <w:sz w:val="16"/>
              </w:rPr>
              <w:t xml:space="preserve">Úroveň záruky hodnocení (EAL), na kterou je CAB akreditován </w:t>
            </w:r>
            <w:r>
              <w:rPr>
                <w:i/>
                <w:sz w:val="16"/>
              </w:rPr>
              <w:t>(nehodící se škrtněte)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E9E7E3" w14:textId="77777777" w:rsidR="005C73DD" w:rsidRDefault="00000000">
            <w:pPr>
              <w:spacing w:after="60"/>
            </w:pPr>
            <w:r>
              <w:rPr>
                <w:sz w:val="16"/>
              </w:rPr>
              <w:t>žádná EAL</w:t>
            </w:r>
          </w:p>
          <w:p w14:paraId="3171AFD4" w14:textId="77777777" w:rsidR="005C73DD" w:rsidRDefault="00000000">
            <w:pPr>
              <w:spacing w:after="60"/>
            </w:pPr>
            <w:r>
              <w:rPr>
                <w:sz w:val="16"/>
              </w:rPr>
              <w:t>EAL1</w:t>
            </w:r>
          </w:p>
          <w:p w14:paraId="717332FA" w14:textId="77777777" w:rsidR="005C73DD" w:rsidRDefault="00000000">
            <w:pPr>
              <w:spacing w:after="60"/>
            </w:pPr>
            <w:r>
              <w:rPr>
                <w:sz w:val="16"/>
              </w:rPr>
              <w:t>EAL2</w:t>
            </w:r>
          </w:p>
          <w:p w14:paraId="6B778E4A" w14:textId="77777777" w:rsidR="005C73DD" w:rsidRDefault="00000000">
            <w:pPr>
              <w:spacing w:after="60"/>
            </w:pPr>
            <w:r>
              <w:rPr>
                <w:sz w:val="16"/>
              </w:rPr>
              <w:t>EAL3</w:t>
            </w:r>
          </w:p>
          <w:p w14:paraId="649A9542" w14:textId="77777777" w:rsidR="005C73DD" w:rsidRDefault="00000000">
            <w:pPr>
              <w:spacing w:after="60"/>
            </w:pPr>
            <w:r>
              <w:rPr>
                <w:sz w:val="16"/>
              </w:rPr>
              <w:t>EAL4</w:t>
            </w:r>
          </w:p>
          <w:p w14:paraId="195CDFDE" w14:textId="77777777" w:rsidR="005C73DD" w:rsidRDefault="00000000">
            <w:pPr>
              <w:spacing w:after="60"/>
            </w:pPr>
            <w:r>
              <w:rPr>
                <w:sz w:val="16"/>
              </w:rPr>
              <w:t>EAL5</w:t>
            </w:r>
          </w:p>
          <w:p w14:paraId="1B0507CA" w14:textId="77777777" w:rsidR="005C73DD" w:rsidRDefault="00000000">
            <w:pPr>
              <w:spacing w:after="60"/>
            </w:pPr>
            <w:r>
              <w:rPr>
                <w:sz w:val="16"/>
              </w:rPr>
              <w:t>EAL6</w:t>
            </w:r>
          </w:p>
          <w:p w14:paraId="2B089671" w14:textId="77777777" w:rsidR="005C73DD" w:rsidRDefault="00000000">
            <w:pPr>
              <w:spacing w:after="60"/>
            </w:pPr>
            <w:r>
              <w:rPr>
                <w:sz w:val="16"/>
              </w:rPr>
              <w:t>EAL7</w:t>
            </w:r>
          </w:p>
        </w:tc>
      </w:tr>
      <w:tr w:rsidR="005C73DD" w14:paraId="63836761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38157E" w14:textId="77777777" w:rsidR="005C73DD" w:rsidRDefault="00000000">
            <w:pPr>
              <w:spacing w:after="40"/>
            </w:pPr>
            <w:r>
              <w:rPr>
                <w:sz w:val="16"/>
              </w:rPr>
              <w:t xml:space="preserve">Úroveň záruky hodnocení (EAL), o kterou CAB žádá </w:t>
            </w:r>
            <w:r>
              <w:rPr>
                <w:i/>
                <w:sz w:val="16"/>
              </w:rPr>
              <w:t>(nehodící se škrtněte)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9D6130" w14:textId="77777777" w:rsidR="005C73DD" w:rsidRDefault="00000000">
            <w:pPr>
              <w:spacing w:after="60"/>
            </w:pPr>
            <w:r>
              <w:rPr>
                <w:sz w:val="16"/>
              </w:rPr>
              <w:t>EAL4</w:t>
            </w:r>
          </w:p>
          <w:p w14:paraId="24A61CD2" w14:textId="77777777" w:rsidR="005C73DD" w:rsidRDefault="00000000">
            <w:pPr>
              <w:spacing w:after="60"/>
            </w:pPr>
            <w:r>
              <w:rPr>
                <w:sz w:val="16"/>
              </w:rPr>
              <w:t>EAL5</w:t>
            </w:r>
          </w:p>
          <w:p w14:paraId="13AC687A" w14:textId="77777777" w:rsidR="005C73DD" w:rsidRDefault="00000000">
            <w:pPr>
              <w:spacing w:after="60"/>
            </w:pPr>
            <w:r>
              <w:rPr>
                <w:sz w:val="16"/>
              </w:rPr>
              <w:t>EAL6</w:t>
            </w:r>
          </w:p>
          <w:p w14:paraId="5830CF09" w14:textId="77777777" w:rsidR="005C73DD" w:rsidRDefault="00000000">
            <w:pPr>
              <w:spacing w:after="60"/>
            </w:pPr>
            <w:r>
              <w:rPr>
                <w:sz w:val="16"/>
              </w:rPr>
              <w:t>EAL7</w:t>
            </w:r>
          </w:p>
        </w:tc>
      </w:tr>
      <w:tr w:rsidR="005C73DD" w14:paraId="20A96D99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1EFA5" w14:textId="77777777" w:rsidR="005C73DD" w:rsidRDefault="00000000">
            <w:pPr>
              <w:spacing w:after="40"/>
            </w:pPr>
            <w:r>
              <w:rPr>
                <w:sz w:val="16"/>
              </w:rPr>
              <w:t>Rozsah autorizace, o který CAB žádá (specifikované kategorie produktů IKT a profilů ochrany, na které se autorizace má vztahovat):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36D01" w14:textId="77777777" w:rsidR="005C73DD" w:rsidRDefault="005C73DD">
            <w:pPr>
              <w:spacing w:after="60"/>
            </w:pPr>
          </w:p>
        </w:tc>
      </w:tr>
      <w:tr w:rsidR="005C73DD" w14:paraId="5FB4646E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DE3CD5" w14:textId="77777777" w:rsidR="005C73DD" w:rsidRDefault="00000000">
            <w:pPr>
              <w:spacing w:after="40"/>
            </w:pPr>
            <w:r>
              <w:rPr>
                <w:sz w:val="16"/>
              </w:rPr>
              <w:t>Hodnocení zranitelnosti analýzou zranitelnosti (AVA_VAN.x):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D07E56" w14:textId="77777777" w:rsidR="005C73DD" w:rsidRDefault="00000000">
            <w:pPr>
              <w:spacing w:after="60"/>
            </w:pPr>
            <w:r>
              <w:rPr>
                <w:sz w:val="16"/>
              </w:rPr>
              <w:t>AVA_VAN.3</w:t>
            </w:r>
          </w:p>
          <w:p w14:paraId="2F8B839B" w14:textId="77777777" w:rsidR="005C73DD" w:rsidRDefault="00000000">
            <w:pPr>
              <w:spacing w:after="60"/>
            </w:pPr>
            <w:r>
              <w:rPr>
                <w:sz w:val="16"/>
              </w:rPr>
              <w:t>AVA_VAN.4</w:t>
            </w:r>
          </w:p>
          <w:p w14:paraId="1644AD66" w14:textId="77777777" w:rsidR="005C73DD" w:rsidRDefault="00000000">
            <w:pPr>
              <w:spacing w:after="60"/>
            </w:pPr>
            <w:r>
              <w:rPr>
                <w:sz w:val="16"/>
              </w:rPr>
              <w:t>AVA_VAN.5</w:t>
            </w:r>
          </w:p>
          <w:p w14:paraId="63BCDE98" w14:textId="77777777" w:rsidR="005C73DD" w:rsidRDefault="00000000">
            <w:pPr>
              <w:spacing w:after="60"/>
            </w:pPr>
            <w:r>
              <w:rPr>
                <w:i/>
                <w:sz w:val="16"/>
              </w:rPr>
              <w:t>Poznámky a souvislosti (po vyplnění dokumentu vymazat): Úroveň záruky musí odpovídat úrovni rizika spojeného se zamýšleným používáním produktu IKT z hlediska pravděpodobnosti a dopadu bezpečnostního incidentu. Cílem hodnocení zranitelnosti (AVA – Vulnerability Assessment) je určit zneužitelnost nedostatků nebo slabých míst Target of Evaluation (TOE) v provozním prostředí. Hodnocení zranitelnosti se provádí analýzou zranitelnosti (VAN – Vulnerability Analysis), při níž se analyzuje odolnost TOE vůči potenciálu útoku.</w:t>
            </w:r>
          </w:p>
        </w:tc>
      </w:tr>
      <w:tr w:rsidR="005C73DD" w14:paraId="42C32397" w14:textId="77777777">
        <w:trPr>
          <w:cantSplit/>
          <w:trHeight w:val="420"/>
          <w:jc w:val="center"/>
        </w:trPr>
        <w:tc>
          <w:tcPr>
            <w:tcW w:w="36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7DA96D" w14:textId="77777777" w:rsidR="005C73DD" w:rsidRDefault="00000000">
            <w:pPr>
              <w:spacing w:after="40"/>
            </w:pPr>
            <w:r>
              <w:rPr>
                <w:sz w:val="16"/>
              </w:rPr>
              <w:t>Technické domény na stupni zranitelnosti AVA_VAN.4 nebo AVA_VAN.5</w:t>
            </w:r>
          </w:p>
        </w:tc>
        <w:tc>
          <w:tcPr>
            <w:tcW w:w="603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D98FCB" w14:textId="77777777" w:rsidR="005C73DD" w:rsidRDefault="00000000">
            <w:pPr>
              <w:spacing w:after="60"/>
            </w:pPr>
            <w:r>
              <w:rPr>
                <w:sz w:val="16"/>
              </w:rPr>
              <w:t>Smart karty a podobná zařízení</w:t>
            </w:r>
          </w:p>
          <w:p w14:paraId="5E6E2660" w14:textId="77777777" w:rsidR="005C73DD" w:rsidRDefault="00000000">
            <w:pPr>
              <w:spacing w:after="60"/>
            </w:pPr>
            <w:r>
              <w:rPr>
                <w:sz w:val="16"/>
              </w:rPr>
              <w:t>Hardwarová zařízení s bezpečnostními schránkami</w:t>
            </w:r>
          </w:p>
        </w:tc>
      </w:tr>
    </w:tbl>
    <w:p w14:paraId="53393537" w14:textId="739CB3D2" w:rsidR="005C73DD" w:rsidRDefault="005C32D0">
      <w:pPr>
        <w:pStyle w:val="Nadpis1"/>
        <w:spacing w:before="320"/>
      </w:pPr>
      <w:r>
        <w:t>B</w:t>
      </w:r>
      <w:r w:rsidR="00000000">
        <w:t>. Seznam požadovaných materiálů, dokumentů a informací, které CAB předkládá NCCA při podání žádosti o autorizaci:</w:t>
      </w:r>
    </w:p>
    <w:tbl>
      <w:tblPr>
        <w:tblStyle w:val="Mkatabul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6735"/>
        <w:gridCol w:w="1390"/>
        <w:gridCol w:w="1513"/>
      </w:tblGrid>
      <w:tr w:rsidR="005C73DD" w14:paraId="660DD315" w14:textId="77777777">
        <w:trPr>
          <w:cantSplit/>
          <w:tblHeader/>
          <w:jc w:val="center"/>
        </w:trPr>
        <w:tc>
          <w:tcPr>
            <w:tcW w:w="6735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BB6542" w14:textId="77777777" w:rsidR="005C73DD" w:rsidRDefault="00000000">
            <w:pPr>
              <w:spacing w:after="40"/>
            </w:pPr>
            <w:r>
              <w:rPr>
                <w:b/>
                <w:color w:val="1F4E79"/>
                <w:sz w:val="17"/>
              </w:rPr>
              <w:t>Seznam materiálů, dokumentů a informací, které CAB předkládá NCCA při podání žádosti o autorizaci</w:t>
            </w:r>
          </w:p>
        </w:tc>
        <w:tc>
          <w:tcPr>
            <w:tcW w:w="139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86C7E" w14:textId="77777777" w:rsidR="005C73DD" w:rsidRDefault="00000000">
            <w:pPr>
              <w:spacing w:after="40"/>
            </w:pPr>
            <w:r>
              <w:rPr>
                <w:b/>
                <w:color w:val="1F4E79"/>
                <w:sz w:val="17"/>
              </w:rPr>
              <w:t>Doloženo</w:t>
            </w:r>
            <w:r>
              <w:rPr>
                <w:color w:val="1F4E79"/>
                <w:sz w:val="17"/>
              </w:rPr>
              <w:t xml:space="preserve"> / </w:t>
            </w:r>
            <w:r>
              <w:rPr>
                <w:b/>
                <w:color w:val="1F4E79"/>
                <w:sz w:val="17"/>
              </w:rPr>
              <w:t>Nedoloženo</w:t>
            </w:r>
            <w:r>
              <w:rPr>
                <w:color w:val="1F4E79"/>
                <w:sz w:val="17"/>
              </w:rPr>
              <w:t xml:space="preserve"> expertovi NCCA</w:t>
            </w:r>
          </w:p>
          <w:p w14:paraId="0DD6FD9C" w14:textId="77777777" w:rsidR="005C73DD" w:rsidRDefault="00000000">
            <w:pPr>
              <w:spacing w:after="40"/>
            </w:pPr>
            <w:r>
              <w:rPr>
                <w:color w:val="1F4E79"/>
                <w:sz w:val="17"/>
              </w:rPr>
              <w:t>(vyplní CAB)</w:t>
            </w:r>
          </w:p>
        </w:tc>
        <w:tc>
          <w:tcPr>
            <w:tcW w:w="1513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C095D" w14:textId="77777777" w:rsidR="005C73DD" w:rsidRDefault="00000000">
            <w:pPr>
              <w:spacing w:after="40"/>
            </w:pPr>
            <w:r>
              <w:rPr>
                <w:b/>
                <w:color w:val="1F4E79"/>
                <w:sz w:val="17"/>
              </w:rPr>
              <w:t>Záznam NCCA</w:t>
            </w:r>
          </w:p>
          <w:p w14:paraId="2D8FF766" w14:textId="77777777" w:rsidR="005C73DD" w:rsidRDefault="00000000">
            <w:pPr>
              <w:spacing w:after="40"/>
            </w:pPr>
            <w:r>
              <w:rPr>
                <w:b/>
                <w:color w:val="1F4E79"/>
                <w:sz w:val="17"/>
              </w:rPr>
              <w:t>VYPLNÍ NCCA</w:t>
            </w:r>
          </w:p>
          <w:p w14:paraId="0712C9E4" w14:textId="77777777" w:rsidR="005C73DD" w:rsidRDefault="00000000">
            <w:pPr>
              <w:spacing w:after="40"/>
            </w:pPr>
            <w:r>
              <w:rPr>
                <w:color w:val="1F4E79"/>
                <w:sz w:val="17"/>
              </w:rPr>
              <w:t>(kompletní: K)</w:t>
            </w:r>
          </w:p>
          <w:p w14:paraId="76D7EE64" w14:textId="77777777" w:rsidR="005C73DD" w:rsidRDefault="00000000">
            <w:pPr>
              <w:spacing w:after="40"/>
            </w:pPr>
            <w:r>
              <w:rPr>
                <w:color w:val="1F4E79"/>
                <w:sz w:val="17"/>
              </w:rPr>
              <w:t>(nekompletní: N)</w:t>
            </w:r>
          </w:p>
          <w:p w14:paraId="54E165DE" w14:textId="77777777" w:rsidR="005C73DD" w:rsidRDefault="00000000">
            <w:pPr>
              <w:spacing w:after="40"/>
            </w:pPr>
            <w:r>
              <w:rPr>
                <w:color w:val="1F4E79"/>
                <w:sz w:val="17"/>
              </w:rPr>
              <w:t>(nerelevantní: N/A)</w:t>
            </w:r>
          </w:p>
        </w:tc>
      </w:tr>
      <w:tr w:rsidR="005C73DD" w14:paraId="53A7633C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67B9E0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Splnění požadavků na </w:t>
            </w:r>
            <w:r>
              <w:rPr>
                <w:b/>
                <w:sz w:val="16"/>
              </w:rPr>
              <w:t>CB</w:t>
            </w:r>
            <w:r>
              <w:rPr>
                <w:sz w:val="16"/>
              </w:rPr>
              <w:t xml:space="preserve">, které jsou specifikovány v </w:t>
            </w:r>
            <w:r>
              <w:rPr>
                <w:b/>
                <w:sz w:val="16"/>
              </w:rPr>
              <w:t>ISO/IEC 17065.</w:t>
            </w:r>
          </w:p>
          <w:p w14:paraId="155299C6" w14:textId="77777777" w:rsidR="005C73DD" w:rsidRDefault="00000000">
            <w:pPr>
              <w:spacing w:after="60"/>
            </w:pPr>
            <w:r>
              <w:rPr>
                <w:i/>
                <w:sz w:val="16"/>
              </w:rPr>
              <w:t>Pozn. Splnění požadavků se dokládá akreditací CB udělenou NAB na konkrétní úroveň záruky hodnocení EAL.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E1FAC7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5E6076" w14:textId="77777777" w:rsidR="005C73DD" w:rsidRDefault="005C73DD">
            <w:pPr>
              <w:spacing w:after="40"/>
            </w:pPr>
          </w:p>
        </w:tc>
      </w:tr>
      <w:tr w:rsidR="005C73DD" w14:paraId="4C643388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96E2DE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Splnění požadavků, které musí splňovat subjekty posuzování shody uvedené v příloze CSA. Tyto požadavky jsou uvedeny jako </w:t>
            </w:r>
            <w:r>
              <w:rPr>
                <w:b/>
                <w:sz w:val="16"/>
              </w:rPr>
              <w:t>obecné akreditační požadavky</w:t>
            </w:r>
            <w:r>
              <w:rPr>
                <w:sz w:val="16"/>
              </w:rPr>
              <w:t xml:space="preserve"> CB pro </w:t>
            </w:r>
            <w:r>
              <w:rPr>
                <w:b/>
                <w:sz w:val="16"/>
              </w:rPr>
              <w:t>všechny úrovně záruky v bodě 7.1 dokumentu SotA „Akreditace CB pro EUCC“.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A31F8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ABD056" w14:textId="77777777" w:rsidR="005C73DD" w:rsidRDefault="005C73DD">
            <w:pPr>
              <w:spacing w:after="40"/>
            </w:pPr>
          </w:p>
        </w:tc>
      </w:tr>
      <w:tr w:rsidR="005C73DD" w14:paraId="2A1BCF04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9BC67" w14:textId="77777777" w:rsidR="005C73DD" w:rsidRDefault="00000000">
            <w:pPr>
              <w:spacing w:after="60"/>
            </w:pPr>
            <w:r>
              <w:rPr>
                <w:sz w:val="16"/>
              </w:rPr>
              <w:t>Splnění specifických akreditačních požadavků pro úroveň záruky „</w:t>
            </w:r>
            <w:r>
              <w:rPr>
                <w:b/>
                <w:sz w:val="16"/>
              </w:rPr>
              <w:t>vysoká</w:t>
            </w:r>
            <w:r>
              <w:rPr>
                <w:sz w:val="16"/>
              </w:rPr>
              <w:t xml:space="preserve">“ </w:t>
            </w:r>
            <w:r>
              <w:rPr>
                <w:b/>
                <w:sz w:val="16"/>
              </w:rPr>
              <w:t>v souladu s bodem 7.2 dokumentu SotA „Akreditace CB pro EUCC“.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D86A5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034FDE" w14:textId="77777777" w:rsidR="005C73DD" w:rsidRDefault="005C73DD">
            <w:pPr>
              <w:spacing w:after="40"/>
            </w:pPr>
          </w:p>
        </w:tc>
      </w:tr>
      <w:tr w:rsidR="005C73DD" w14:paraId="7DB7DDA5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E19E5A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Splnění </w:t>
            </w:r>
            <w:r>
              <w:rPr>
                <w:b/>
                <w:sz w:val="16"/>
              </w:rPr>
              <w:t>požadavků</w:t>
            </w:r>
            <w:r>
              <w:rPr>
                <w:sz w:val="16"/>
              </w:rPr>
              <w:t xml:space="preserve">, které se vztahují na CB uvedené v prováděcím nařízení EUCC (2024/482), zejména těch, které se týkají </w:t>
            </w:r>
            <w:r>
              <w:rPr>
                <w:b/>
                <w:sz w:val="16"/>
              </w:rPr>
              <w:t>monitorovacích činností certifikačního subjektu</w:t>
            </w:r>
            <w:r>
              <w:rPr>
                <w:sz w:val="16"/>
              </w:rPr>
              <w:t xml:space="preserve"> (článek 26 EUCC).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4AAA0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92A459" w14:textId="77777777" w:rsidR="005C73DD" w:rsidRDefault="005C73DD">
            <w:pPr>
              <w:spacing w:after="40"/>
            </w:pPr>
          </w:p>
        </w:tc>
      </w:tr>
      <w:tr w:rsidR="005C73DD" w14:paraId="2DF9EE2C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BEF1C3" w14:textId="77777777" w:rsidR="005C73DD" w:rsidRDefault="00000000">
            <w:pPr>
              <w:spacing w:after="60"/>
            </w:pPr>
            <w:r>
              <w:rPr>
                <w:b/>
                <w:sz w:val="16"/>
              </w:rPr>
              <w:t>CB</w:t>
            </w:r>
            <w:r>
              <w:rPr>
                <w:sz w:val="16"/>
              </w:rPr>
              <w:t xml:space="preserve"> v souladu s požadavkem čl. 21 EUCC „Dodatečné nebo specifické požadavky na CB“ prokáže, že disponuje odbornými znalostmi, kompetencemi, spoluprací s autorizovaným ITSEF a že má zavedena přiměřená technická a provozní opatření k účinné ochraně důvěrných a citlivých informací </w:t>
            </w:r>
            <w:r>
              <w:rPr>
                <w:b/>
                <w:sz w:val="16"/>
              </w:rPr>
              <w:t>pro úroveň záruky „vysoká“.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4D9231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E3F29" w14:textId="77777777" w:rsidR="005C73DD" w:rsidRDefault="005C73DD">
            <w:pPr>
              <w:spacing w:after="40"/>
            </w:pPr>
          </w:p>
        </w:tc>
      </w:tr>
      <w:tr w:rsidR="005C73DD" w14:paraId="384034A4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32E593" w14:textId="77777777" w:rsidR="005C73DD" w:rsidRDefault="00000000">
            <w:pPr>
              <w:spacing w:after="60"/>
            </w:pPr>
            <w:r>
              <w:rPr>
                <w:sz w:val="16"/>
              </w:rPr>
              <w:lastRenderedPageBreak/>
              <w:t xml:space="preserve">Splnění požadavků na </w:t>
            </w:r>
            <w:r>
              <w:rPr>
                <w:b/>
                <w:sz w:val="16"/>
              </w:rPr>
              <w:t>ITSEF</w:t>
            </w:r>
            <w:r>
              <w:rPr>
                <w:sz w:val="16"/>
              </w:rPr>
              <w:t xml:space="preserve">, které jsou specifikovány v </w:t>
            </w:r>
            <w:r>
              <w:rPr>
                <w:b/>
                <w:sz w:val="16"/>
              </w:rPr>
              <w:t>ISO/IEC 17025</w:t>
            </w:r>
            <w:r>
              <w:rPr>
                <w:sz w:val="16"/>
              </w:rPr>
              <w:t xml:space="preserve"> ve spojení s </w:t>
            </w:r>
            <w:r>
              <w:rPr>
                <w:b/>
                <w:sz w:val="16"/>
              </w:rPr>
              <w:t>ISO/IEC 15408</w:t>
            </w:r>
            <w:r>
              <w:rPr>
                <w:sz w:val="16"/>
              </w:rPr>
              <w:t xml:space="preserve"> (požadavky na zkušební laboratoře (ITSEF)), doplněné o požadavky definované v normě </w:t>
            </w:r>
            <w:r>
              <w:rPr>
                <w:b/>
                <w:sz w:val="16"/>
              </w:rPr>
              <w:t>ISO/IEC TS 23532-1</w:t>
            </w:r>
            <w:r>
              <w:rPr>
                <w:sz w:val="16"/>
              </w:rPr>
              <w:t>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9E1F35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1FEFD2" w14:textId="77777777" w:rsidR="005C73DD" w:rsidRDefault="005C73DD">
            <w:pPr>
              <w:spacing w:after="40"/>
            </w:pPr>
          </w:p>
        </w:tc>
      </w:tr>
      <w:tr w:rsidR="005C73DD" w14:paraId="04510B06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3039E5" w14:textId="77777777" w:rsidR="005C73DD" w:rsidRDefault="00000000">
            <w:pPr>
              <w:spacing w:after="60"/>
            </w:pPr>
            <w:r>
              <w:rPr>
                <w:b/>
                <w:sz w:val="16"/>
              </w:rPr>
              <w:t>ITSEF:</w:t>
            </w:r>
            <w:r>
              <w:rPr>
                <w:sz w:val="16"/>
              </w:rPr>
              <w:t xml:space="preserve"> Splnění požadavků, které musí splňovat subjekty posuzování shody uvedené v příloze CSA. Tyto požadavky jsou uvedeny jako </w:t>
            </w:r>
            <w:r>
              <w:rPr>
                <w:b/>
                <w:sz w:val="16"/>
              </w:rPr>
              <w:t>obecné akreditační požadavky</w:t>
            </w:r>
            <w:r>
              <w:rPr>
                <w:sz w:val="16"/>
              </w:rPr>
              <w:t xml:space="preserve"> </w:t>
            </w:r>
            <w:r>
              <w:rPr>
                <w:b/>
                <w:sz w:val="16"/>
              </w:rPr>
              <w:t>ITSEF</w:t>
            </w:r>
            <w:r>
              <w:rPr>
                <w:sz w:val="16"/>
              </w:rPr>
              <w:t xml:space="preserve"> pro </w:t>
            </w:r>
            <w:r>
              <w:rPr>
                <w:b/>
                <w:sz w:val="16"/>
              </w:rPr>
              <w:t>všechny úrovně záruky v bodě 6.1 dokumentu SotA „Akreditace ITSEF pro EUCC“.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29B026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79737" w14:textId="77777777" w:rsidR="005C73DD" w:rsidRDefault="005C73DD">
            <w:pPr>
              <w:spacing w:after="40"/>
            </w:pPr>
          </w:p>
        </w:tc>
      </w:tr>
      <w:tr w:rsidR="005C73DD" w14:paraId="084CC655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0AA31" w14:textId="77777777" w:rsidR="005C73DD" w:rsidRDefault="00000000">
            <w:pPr>
              <w:spacing w:after="60"/>
            </w:pPr>
            <w:r>
              <w:rPr>
                <w:b/>
                <w:sz w:val="16"/>
              </w:rPr>
              <w:t>ITSEF:</w:t>
            </w:r>
            <w:r>
              <w:rPr>
                <w:sz w:val="16"/>
              </w:rPr>
              <w:t xml:space="preserve"> Splnění specifických akreditačních požadavků pro úroveň záruky „</w:t>
            </w:r>
            <w:r>
              <w:rPr>
                <w:b/>
                <w:sz w:val="16"/>
              </w:rPr>
              <w:t>vysoká</w:t>
            </w:r>
            <w:r>
              <w:rPr>
                <w:sz w:val="16"/>
              </w:rPr>
              <w:t xml:space="preserve">“ </w:t>
            </w:r>
            <w:r>
              <w:rPr>
                <w:b/>
                <w:sz w:val="16"/>
              </w:rPr>
              <w:t>v souladu s bodem 6.2 dokumentu SotA „Akreditace ITSEF pro EUCC“.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DD870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D53B32" w14:textId="77777777" w:rsidR="005C73DD" w:rsidRDefault="005C73DD">
            <w:pPr>
              <w:spacing w:after="40"/>
            </w:pPr>
          </w:p>
        </w:tc>
      </w:tr>
      <w:tr w:rsidR="005C73DD" w14:paraId="080C9B32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616434" w14:textId="77777777" w:rsidR="005C73DD" w:rsidRDefault="00000000">
            <w:pPr>
              <w:spacing w:after="60"/>
            </w:pPr>
            <w:r>
              <w:rPr>
                <w:b/>
                <w:sz w:val="16"/>
              </w:rPr>
              <w:t>ITSEF</w:t>
            </w:r>
            <w:r>
              <w:rPr>
                <w:sz w:val="16"/>
              </w:rPr>
              <w:t xml:space="preserve"> v souladu s požadavkem čl. 22 EUCC prokáže, že má potřebné odborné znalosti k provádění hodnoticích činností pro určení odolnosti vůči nejpokročilejším kybernetickým útokům, které provádějí subjekty se značnými dovednostmi a zdroji, pokud jde o technické domény a profily ochrany, které jsou součástí procesu IKT pro uvedené produkty IKT; má odborné znalosti k provádění konkrétních hodnoticích činností potřebných k metodickému určení odolnosti předmětu hodnocení vůči zkušeným útočníkům v jeho provozním prostředí, přičemž se předpokládá, že potenciál útoku je „střední“ nebo „vysoký“; a má technické způsobilosti stanovené v aktuálních dokumentech State-Of-The-Art (SotA) k EUCC, jakož i požadované kompetence, a kromě požadavků stanovených v článku 43 má zavedena přiměřená technická a provozní opatření k účinné ochraně důvěrných a citlivých informací </w:t>
            </w:r>
            <w:r>
              <w:rPr>
                <w:b/>
                <w:sz w:val="16"/>
              </w:rPr>
              <w:t>pro úroveň záruky „vysoká“.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4DD0A5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A14CB" w14:textId="77777777" w:rsidR="005C73DD" w:rsidRDefault="005C73DD">
            <w:pPr>
              <w:spacing w:after="40"/>
            </w:pPr>
          </w:p>
        </w:tc>
      </w:tr>
      <w:tr w:rsidR="005C73DD" w14:paraId="67EA5047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AA92EC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V případě první žádosti o autorizaci podle EUCC by měly být poskytnuty informace o přezkoumání </w:t>
            </w:r>
            <w:r>
              <w:rPr>
                <w:b/>
                <w:sz w:val="16"/>
              </w:rPr>
              <w:t>alespoň jednoho postupu pilotní certifikace</w:t>
            </w:r>
            <w:r>
              <w:rPr>
                <w:sz w:val="16"/>
              </w:rPr>
              <w:t xml:space="preserve"> (včetně plánu hodnocení a certifikace) a informace týkající se opětovného použití důkazů pro pilotní certifikaci, které lze poskytnout v souladu s EUCC.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D345B2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258EF7" w14:textId="77777777" w:rsidR="005C73DD" w:rsidRDefault="005C73DD">
            <w:pPr>
              <w:spacing w:after="40"/>
            </w:pPr>
          </w:p>
        </w:tc>
      </w:tr>
      <w:tr w:rsidR="005C73DD" w14:paraId="0490281A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1696A0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Pokud CB a/nebo ITSEF již má autorizaci pro jiný rozsah, je třeba předložit důkazy týkající se </w:t>
            </w:r>
            <w:r>
              <w:rPr>
                <w:b/>
                <w:sz w:val="16"/>
              </w:rPr>
              <w:t>stávající autorizace a příslušnou zprávu o autorizaci</w:t>
            </w:r>
            <w:r>
              <w:rPr>
                <w:sz w:val="16"/>
              </w:rPr>
              <w:t xml:space="preserve"> v souladu s požadavkem přílohy I bodu 4 písm. g) Guidelines EUCC.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9D4201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F9FDF4" w14:textId="77777777" w:rsidR="005C73DD" w:rsidRDefault="005C73DD">
            <w:pPr>
              <w:spacing w:after="40"/>
            </w:pPr>
          </w:p>
        </w:tc>
      </w:tr>
      <w:tr w:rsidR="005C73DD" w14:paraId="22D7D878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5F123D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Dokumentace prokazující soulad s požadovanými </w:t>
            </w:r>
            <w:r>
              <w:rPr>
                <w:b/>
                <w:sz w:val="16"/>
              </w:rPr>
              <w:t xml:space="preserve">technickými a organizačními opatřeními </w:t>
            </w:r>
            <w:r>
              <w:rPr>
                <w:sz w:val="16"/>
              </w:rPr>
              <w:t>(TOM) podle kapitoly 10 odst. 10.1 (Technická a organizační opatření (TOM)) Guidelines EUCC a podle přílohy IV Guidelines EUCC.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4B68C1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FE8F9A" w14:textId="77777777" w:rsidR="005C73DD" w:rsidRDefault="005C73DD">
            <w:pPr>
              <w:spacing w:after="40"/>
            </w:pPr>
          </w:p>
        </w:tc>
      </w:tr>
      <w:tr w:rsidR="005C73DD" w14:paraId="63E64FD6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983F0C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Dokumentace prokazující soulad s požadovanými </w:t>
            </w:r>
            <w:r>
              <w:rPr>
                <w:b/>
                <w:sz w:val="16"/>
              </w:rPr>
              <w:t xml:space="preserve">technickými a organizačními opatřeními </w:t>
            </w:r>
            <w:r>
              <w:rPr>
                <w:sz w:val="16"/>
              </w:rPr>
              <w:t>(TOM) podle kapitoly 10 odst. 10.2 (Zvláštní kompetence v oblasti ochrany informací) Guidelines EUCC pro oblast ochrany informací</w:t>
            </w: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k účinné ochraně důvěrných a citlivých informací, která se konkrétně zabývají riziky souvisejícími s jejich činnostmi vykonávanými na </w:t>
            </w:r>
            <w:r>
              <w:rPr>
                <w:b/>
                <w:sz w:val="16"/>
              </w:rPr>
              <w:t>úrovni záruky „vysoká“</w:t>
            </w:r>
            <w:r>
              <w:rPr>
                <w:sz w:val="16"/>
              </w:rPr>
              <w:t>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B785D3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95E104" w14:textId="77777777" w:rsidR="005C73DD" w:rsidRDefault="005C73DD">
            <w:pPr>
              <w:spacing w:after="40"/>
            </w:pPr>
          </w:p>
        </w:tc>
      </w:tr>
      <w:tr w:rsidR="005C73DD" w14:paraId="6A121746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91A87A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Důkaz prokazující, že: Pokud je CB součástí stejné organizace jako ITSEF a naopak, </w:t>
            </w:r>
            <w:r>
              <w:rPr>
                <w:b/>
                <w:sz w:val="16"/>
              </w:rPr>
              <w:t>musí mít CB a ITSEF oddělenou organizační strukturu a musí působit nezávisle,</w:t>
            </w:r>
            <w:r>
              <w:rPr>
                <w:sz w:val="16"/>
              </w:rPr>
              <w:t xml:space="preserve"> pokud jde o pracovní postupy, řízení kompetencí a přidělování zdrojů. Pracovníci ITSEF zapojení do hodnoticích činností nesmějí být pracovníky CB a nesmějí se podílet na procesu přezkumu a rozhodování o certifikaci. Řízení kvality však může být mezi oběma akreditovanými subjekty vzájemně propojeno.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F8FABC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B7AA6E" w14:textId="77777777" w:rsidR="005C73DD" w:rsidRDefault="005C73DD">
            <w:pPr>
              <w:spacing w:after="40"/>
            </w:pPr>
          </w:p>
        </w:tc>
      </w:tr>
      <w:tr w:rsidR="005C73DD" w14:paraId="40A21472" w14:textId="77777777">
        <w:trPr>
          <w:cantSplit/>
          <w:trHeight w:val="420"/>
          <w:jc w:val="center"/>
        </w:trPr>
        <w:tc>
          <w:tcPr>
            <w:tcW w:w="673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13C60D" w14:textId="77777777" w:rsidR="005C73DD" w:rsidRDefault="00000000">
            <w:pPr>
              <w:spacing w:after="60"/>
            </w:pPr>
            <w:r>
              <w:rPr>
                <w:sz w:val="16"/>
              </w:rPr>
              <w:t xml:space="preserve">Pro klíčové kritické funkce musí mít CAB zavedenou politiku, která zajistí </w:t>
            </w:r>
            <w:r>
              <w:rPr>
                <w:b/>
                <w:sz w:val="16"/>
              </w:rPr>
              <w:t>kontinuitu činnosti posuzování shody</w:t>
            </w:r>
            <w:r>
              <w:rPr>
                <w:sz w:val="16"/>
              </w:rPr>
              <w:t>. Tato politika musí zahrnovat následující aspekty:</w:t>
            </w:r>
          </w:p>
          <w:p w14:paraId="38A1B099" w14:textId="77777777" w:rsidR="005C73DD" w:rsidRDefault="00000000">
            <w:pPr>
              <w:spacing w:after="60"/>
              <w:ind w:left="227" w:hanging="227"/>
            </w:pPr>
            <w:r>
              <w:rPr>
                <w:sz w:val="16"/>
              </w:rPr>
              <w:t>•</w:t>
            </w:r>
            <w:r>
              <w:rPr>
                <w:sz w:val="16"/>
              </w:rPr>
              <w:tab/>
              <w:t>Strategie a dlouhodobá kontinuita klíčových kritických funkcí (popis vztahu k obchodnímu plánu a klíčovým ukazatelům výkonnosti subjektu posuzování shody)</w:t>
            </w:r>
          </w:p>
          <w:p w14:paraId="2E00A930" w14:textId="77777777" w:rsidR="005C73DD" w:rsidRDefault="00000000">
            <w:pPr>
              <w:spacing w:after="60"/>
              <w:ind w:left="227" w:hanging="227"/>
            </w:pPr>
            <w:r>
              <w:rPr>
                <w:sz w:val="16"/>
              </w:rPr>
              <w:t>•</w:t>
            </w:r>
            <w:r>
              <w:rPr>
                <w:sz w:val="16"/>
              </w:rPr>
              <w:tab/>
              <w:t>Identifikace klíčových kritických funkcí a požadovaných kompetencí</w:t>
            </w:r>
          </w:p>
          <w:p w14:paraId="6A67547A" w14:textId="77777777" w:rsidR="005C73DD" w:rsidRDefault="00000000">
            <w:pPr>
              <w:spacing w:after="60"/>
              <w:ind w:left="227" w:hanging="227"/>
            </w:pPr>
            <w:r>
              <w:rPr>
                <w:sz w:val="16"/>
              </w:rPr>
              <w:t>•</w:t>
            </w:r>
            <w:r>
              <w:rPr>
                <w:sz w:val="16"/>
              </w:rPr>
              <w:tab/>
              <w:t>Obsazení klíčových kritických funkcí (% interních, % externích pracovníků)</w:t>
            </w:r>
          </w:p>
          <w:p w14:paraId="1920B573" w14:textId="77777777" w:rsidR="005C73DD" w:rsidRDefault="00000000">
            <w:pPr>
              <w:spacing w:after="60"/>
              <w:ind w:left="227" w:hanging="227"/>
            </w:pPr>
            <w:r>
              <w:rPr>
                <w:sz w:val="16"/>
              </w:rPr>
              <w:t>•</w:t>
            </w:r>
            <w:r>
              <w:rPr>
                <w:sz w:val="16"/>
              </w:rPr>
              <w:tab/>
              <w:t>Plánování nástupnictví ve vztahu ke klíčovým kritickým funkcím (případně s ohledem na externí pracovníky a související závislosti)</w:t>
            </w:r>
          </w:p>
          <w:p w14:paraId="16DDAA30" w14:textId="77777777" w:rsidR="005C73DD" w:rsidRDefault="00000000">
            <w:pPr>
              <w:spacing w:after="60"/>
              <w:ind w:left="227" w:hanging="227"/>
            </w:pPr>
            <w:r>
              <w:rPr>
                <w:sz w:val="16"/>
              </w:rPr>
              <w:t>•</w:t>
            </w:r>
            <w:r>
              <w:rPr>
                <w:sz w:val="16"/>
              </w:rPr>
              <w:tab/>
              <w:t>Politika a plánování vzdělávání a rozvoje (případně s ohledem na externí zaměstnance a související závislosti).</w:t>
            </w:r>
          </w:p>
        </w:tc>
        <w:tc>
          <w:tcPr>
            <w:tcW w:w="139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D6A9C3" w14:textId="77777777" w:rsidR="005C73DD" w:rsidRDefault="005C73DD">
            <w:pPr>
              <w:spacing w:after="40"/>
            </w:pPr>
          </w:p>
        </w:tc>
        <w:tc>
          <w:tcPr>
            <w:tcW w:w="151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3B6BC4" w14:textId="77777777" w:rsidR="005C73DD" w:rsidRDefault="005C73DD">
            <w:pPr>
              <w:spacing w:after="40"/>
            </w:pPr>
          </w:p>
        </w:tc>
      </w:tr>
    </w:tbl>
    <w:p w14:paraId="24F735E1" w14:textId="77777777" w:rsidR="005C73DD" w:rsidRDefault="00000000">
      <w:pPr>
        <w:pStyle w:val="Nadpis1"/>
        <w:spacing w:before="360"/>
      </w:pPr>
      <w:r>
        <w:lastRenderedPageBreak/>
        <w:t>ZÁZNAM NCCA:</w:t>
      </w:r>
    </w:p>
    <w:p w14:paraId="3ADAB1C2" w14:textId="77777777" w:rsidR="005C73DD" w:rsidRDefault="00000000">
      <w:pPr>
        <w:pStyle w:val="Nadpis2"/>
        <w:spacing w:before="120" w:after="100"/>
      </w:pPr>
      <w:r>
        <w:t>ZÁVĚR PŘEZKOUMÁNÍ PŘEDLOŽENÉ DOKUMENTACE</w:t>
      </w:r>
    </w:p>
    <w:p w14:paraId="72E24214" w14:textId="77777777" w:rsidR="005C73DD" w:rsidRDefault="00000000">
      <w:pPr>
        <w:keepNext/>
        <w:spacing w:after="120"/>
      </w:pPr>
      <w:r>
        <w:t xml:space="preserve">PŘEZKOUMANÁ DOKUMENTACE JE CO DO ÚPLNOSTI A OBSAHU </w:t>
      </w:r>
      <w:r>
        <w:rPr>
          <w:i/>
        </w:rPr>
        <w:t>(nehodící se škrtnout)</w:t>
      </w:r>
    </w:p>
    <w:p w14:paraId="6D0DFAF7" w14:textId="77777777" w:rsidR="005C73DD" w:rsidRDefault="00000000">
      <w:pPr>
        <w:keepNext/>
        <w:spacing w:after="120"/>
        <w:ind w:left="425"/>
      </w:pPr>
      <w:r>
        <w:t>KOMPLETNÍ</w:t>
      </w:r>
    </w:p>
    <w:p w14:paraId="4C61BFC1" w14:textId="77777777" w:rsidR="005C73DD" w:rsidRDefault="00000000">
      <w:pPr>
        <w:spacing w:after="120"/>
        <w:ind w:left="425"/>
      </w:pPr>
      <w:r>
        <w:t>NEKOMPLETNÍ</w:t>
      </w:r>
    </w:p>
    <w:p w14:paraId="5D0629DA" w14:textId="77777777" w:rsidR="005C73DD" w:rsidRDefault="00000000">
      <w:pPr>
        <w:keepNext/>
        <w:spacing w:before="200" w:after="600"/>
      </w:pPr>
      <w:r>
        <w:rPr>
          <w:b/>
        </w:rPr>
        <w:t>Vyjádření NCCA k doplnění nekompletní dokumentace předložené ze strany CAB:</w:t>
      </w:r>
    </w:p>
    <w:p w14:paraId="508068C3" w14:textId="77777777" w:rsidR="005C73DD" w:rsidRDefault="00000000">
      <w:pPr>
        <w:keepNext/>
        <w:spacing w:before="200" w:after="60"/>
      </w:pPr>
      <w:r>
        <w:rPr>
          <w:b/>
        </w:rPr>
        <w:t>Poučení:</w:t>
      </w:r>
    </w:p>
    <w:p w14:paraId="693FCF23" w14:textId="77777777" w:rsidR="005C73DD" w:rsidRDefault="00000000">
      <w:pPr>
        <w:spacing w:after="240"/>
      </w:pPr>
      <w:r>
        <w:t>NCCA na základě závěrů provedeného ověření plnění autorizačních požadavků posoudí žádost subjektu (CAB) o autorizaci. Pokud NCCA dospěje k závěru, že subjekt (CAB) prokázal plnění autorizačních požadavků stanovených dokumentem SCHÉMA EUCC, GUIDELINES EUCC, AUTORIZACE CB A ITSEF PRO SCHÉMA EUCC pro výkon činností souvisejících s autorizací, které jsou předmětem žádosti o autorizaci, NCCA žádosti žadatele (CAB) vyhoví a udělí subjektu (CAB) autorizaci v rozsahu žádosti o autorizaci.</w:t>
      </w:r>
    </w:p>
    <w:tbl>
      <w:tblPr>
        <w:tblStyle w:val="Mkatabulky"/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338"/>
      </w:tblGrid>
      <w:tr w:rsidR="005C73DD" w14:paraId="30C631C6" w14:textId="77777777">
        <w:trPr>
          <w:cantSplit/>
          <w:trHeight w:val="450"/>
          <w:jc w:val="center"/>
        </w:trPr>
        <w:tc>
          <w:tcPr>
            <w:tcW w:w="33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FA6ACC" w14:textId="77777777" w:rsidR="005C73DD" w:rsidRDefault="00000000">
            <w:pPr>
              <w:spacing w:after="40"/>
            </w:pPr>
            <w:r>
              <w:rPr>
                <w:sz w:val="16"/>
              </w:rPr>
              <w:t>Datum podání žádosti:</w:t>
            </w:r>
          </w:p>
        </w:tc>
        <w:tc>
          <w:tcPr>
            <w:tcW w:w="63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E00254" w14:textId="77777777" w:rsidR="005C73DD" w:rsidRDefault="005C73DD">
            <w:pPr>
              <w:spacing w:after="40"/>
            </w:pPr>
          </w:p>
        </w:tc>
      </w:tr>
      <w:tr w:rsidR="005C73DD" w14:paraId="0EA72B74" w14:textId="77777777">
        <w:trPr>
          <w:cantSplit/>
          <w:trHeight w:val="450"/>
          <w:jc w:val="center"/>
        </w:trPr>
        <w:tc>
          <w:tcPr>
            <w:tcW w:w="33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7049ED" w14:textId="77777777" w:rsidR="005C73DD" w:rsidRDefault="00000000">
            <w:pPr>
              <w:spacing w:after="40"/>
            </w:pPr>
            <w:r>
              <w:rPr>
                <w:sz w:val="16"/>
              </w:rPr>
              <w:t>Jméno, příjmení a funkce člena statutárního orgánu žadatele:</w:t>
            </w:r>
          </w:p>
        </w:tc>
        <w:tc>
          <w:tcPr>
            <w:tcW w:w="63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D0F07F" w14:textId="77777777" w:rsidR="005C73DD" w:rsidRDefault="005C73DD">
            <w:pPr>
              <w:spacing w:after="40"/>
            </w:pPr>
          </w:p>
        </w:tc>
      </w:tr>
      <w:tr w:rsidR="005C73DD" w14:paraId="7E2AD450" w14:textId="77777777">
        <w:trPr>
          <w:cantSplit/>
          <w:trHeight w:val="450"/>
          <w:jc w:val="center"/>
        </w:trPr>
        <w:tc>
          <w:tcPr>
            <w:tcW w:w="33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3AC999" w14:textId="77777777" w:rsidR="005C73DD" w:rsidRDefault="00000000">
            <w:pPr>
              <w:spacing w:after="40"/>
            </w:pPr>
            <w:r>
              <w:rPr>
                <w:sz w:val="16"/>
              </w:rPr>
              <w:t>Kontaktní údaje člena statutárního orgánu žadatele:</w:t>
            </w:r>
          </w:p>
        </w:tc>
        <w:tc>
          <w:tcPr>
            <w:tcW w:w="63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54BEDB" w14:textId="77777777" w:rsidR="005C73DD" w:rsidRDefault="005C73DD">
            <w:pPr>
              <w:spacing w:after="40"/>
            </w:pPr>
          </w:p>
        </w:tc>
      </w:tr>
      <w:tr w:rsidR="005C73DD" w14:paraId="15DFAAD9" w14:textId="77777777">
        <w:trPr>
          <w:cantSplit/>
          <w:trHeight w:val="1100"/>
          <w:jc w:val="center"/>
        </w:trPr>
        <w:tc>
          <w:tcPr>
            <w:tcW w:w="33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FEB89" w14:textId="77777777" w:rsidR="005C73DD" w:rsidRDefault="00000000">
            <w:pPr>
              <w:spacing w:after="40"/>
            </w:pPr>
            <w:r>
              <w:rPr>
                <w:sz w:val="16"/>
              </w:rPr>
              <w:t>Podpis / případně elektronický podpis člena statutárního orgánu žadatele:</w:t>
            </w:r>
          </w:p>
        </w:tc>
        <w:tc>
          <w:tcPr>
            <w:tcW w:w="63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9BC4F3" w14:textId="77777777" w:rsidR="005C73DD" w:rsidRDefault="005C73DD">
            <w:pPr>
              <w:spacing w:after="40"/>
            </w:pPr>
          </w:p>
        </w:tc>
      </w:tr>
      <w:tr w:rsidR="005C73DD" w14:paraId="7AEC1D75" w14:textId="77777777">
        <w:trPr>
          <w:cantSplit/>
          <w:trHeight w:val="450"/>
          <w:jc w:val="center"/>
        </w:trPr>
        <w:tc>
          <w:tcPr>
            <w:tcW w:w="3300" w:type="dxa"/>
            <w:shd w:val="clear" w:color="auto" w:fill="E2EF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9F104" w14:textId="77777777" w:rsidR="005C73DD" w:rsidRDefault="00000000">
            <w:pPr>
              <w:spacing w:after="40"/>
            </w:pPr>
            <w:r>
              <w:rPr>
                <w:sz w:val="16"/>
              </w:rPr>
              <w:t xml:space="preserve">Datum registrace žádosti o autorizaci u NCCA </w:t>
            </w:r>
            <w:r>
              <w:rPr>
                <w:i/>
                <w:sz w:val="16"/>
              </w:rPr>
              <w:t>(vyplní NCCA):</w:t>
            </w:r>
          </w:p>
        </w:tc>
        <w:tc>
          <w:tcPr>
            <w:tcW w:w="6338" w:type="dxa"/>
            <w:shd w:val="clear" w:color="auto" w:fill="E2EF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900A68" w14:textId="77777777" w:rsidR="005C73DD" w:rsidRDefault="005C73DD">
            <w:pPr>
              <w:spacing w:after="40"/>
            </w:pPr>
          </w:p>
        </w:tc>
      </w:tr>
      <w:tr w:rsidR="005C73DD" w14:paraId="2DB44BBF" w14:textId="77777777">
        <w:trPr>
          <w:cantSplit/>
          <w:trHeight w:val="450"/>
          <w:jc w:val="center"/>
        </w:trPr>
        <w:tc>
          <w:tcPr>
            <w:tcW w:w="3300" w:type="dxa"/>
            <w:shd w:val="clear" w:color="auto" w:fill="E2EF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2FE00" w14:textId="77777777" w:rsidR="005C73DD" w:rsidRDefault="00000000">
            <w:pPr>
              <w:spacing w:after="40"/>
            </w:pPr>
            <w:r>
              <w:rPr>
                <w:sz w:val="16"/>
              </w:rPr>
              <w:t xml:space="preserve">Evidenční číslo žádosti o autorizaci </w:t>
            </w:r>
            <w:r>
              <w:rPr>
                <w:i/>
                <w:sz w:val="16"/>
              </w:rPr>
              <w:t>(vyplní NCCA):</w:t>
            </w:r>
          </w:p>
        </w:tc>
        <w:tc>
          <w:tcPr>
            <w:tcW w:w="6338" w:type="dxa"/>
            <w:shd w:val="clear" w:color="auto" w:fill="E2EF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472070" w14:textId="77777777" w:rsidR="005C73DD" w:rsidRDefault="005C73DD">
            <w:pPr>
              <w:spacing w:after="40"/>
            </w:pPr>
          </w:p>
        </w:tc>
      </w:tr>
    </w:tbl>
    <w:p w14:paraId="78CA96F4" w14:textId="77777777" w:rsidR="005C73DD" w:rsidRDefault="005C73DD"/>
    <w:sectPr w:rsidR="005C73DD">
      <w:headerReference w:type="default" r:id="rId8"/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AC603" w14:textId="77777777" w:rsidR="003C77B8" w:rsidRDefault="003C77B8">
      <w:pPr>
        <w:spacing w:after="0" w:line="240" w:lineRule="auto"/>
      </w:pPr>
      <w:r>
        <w:separator/>
      </w:r>
    </w:p>
  </w:endnote>
  <w:endnote w:type="continuationSeparator" w:id="0">
    <w:p w14:paraId="02E8097B" w14:textId="77777777" w:rsidR="003C77B8" w:rsidRDefault="003C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C304" w14:textId="77777777" w:rsidR="005C73DD" w:rsidRDefault="00000000">
    <w:pPr>
      <w:pStyle w:val="Zpat"/>
      <w:jc w:val="center"/>
    </w:pPr>
    <w:r>
      <w:rPr>
        <w:color w:val="00B050"/>
        <w:sz w:val="16"/>
      </w:rPr>
      <w:t>TLP:GREEN informace lze sdílet s komunitou pouze přes neveřejné kanály. Více informací o TLP označení: https://nukib.gov.cz/cs/TLP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14DC" w14:textId="77777777" w:rsidR="003C77B8" w:rsidRDefault="003C77B8">
      <w:pPr>
        <w:spacing w:after="0" w:line="240" w:lineRule="auto"/>
      </w:pPr>
      <w:r>
        <w:separator/>
      </w:r>
    </w:p>
  </w:footnote>
  <w:footnote w:type="continuationSeparator" w:id="0">
    <w:p w14:paraId="43B1D0C2" w14:textId="77777777" w:rsidR="003C77B8" w:rsidRDefault="003C7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A5B2" w14:textId="77777777" w:rsidR="005C73DD" w:rsidRDefault="00000000">
    <w:pPr>
      <w:pStyle w:val="Zhlav"/>
      <w:jc w:val="right"/>
    </w:pPr>
    <w:r>
      <w:rPr>
        <w:b/>
        <w:color w:val="00B050"/>
        <w:sz w:val="16"/>
      </w:rPr>
      <w:t>TLP:GREEN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643111">
    <w:abstractNumId w:val="8"/>
  </w:num>
  <w:num w:numId="2" w16cid:durableId="1327054728">
    <w:abstractNumId w:val="6"/>
  </w:num>
  <w:num w:numId="3" w16cid:durableId="1733507385">
    <w:abstractNumId w:val="5"/>
  </w:num>
  <w:num w:numId="4" w16cid:durableId="1412309131">
    <w:abstractNumId w:val="4"/>
  </w:num>
  <w:num w:numId="5" w16cid:durableId="872885545">
    <w:abstractNumId w:val="7"/>
  </w:num>
  <w:num w:numId="6" w16cid:durableId="871453494">
    <w:abstractNumId w:val="3"/>
  </w:num>
  <w:num w:numId="7" w16cid:durableId="830946262">
    <w:abstractNumId w:val="2"/>
  </w:num>
  <w:num w:numId="8" w16cid:durableId="1915431023">
    <w:abstractNumId w:val="1"/>
  </w:num>
  <w:num w:numId="9" w16cid:durableId="72564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7B8"/>
    <w:rsid w:val="005C32D0"/>
    <w:rsid w:val="005C73DD"/>
    <w:rsid w:val="009504A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233D7"/>
  <w14:defaultImageDpi w14:val="300"/>
  <w15:docId w15:val="{4C83BFDB-0398-4176-8285-E4DA1C90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rial" w:eastAsia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4444"/>
      <w:sz w:val="19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FE0C75DF93594D9D808244A59C5B64" ma:contentTypeVersion="12" ma:contentTypeDescription="Vytvoří nový dokument" ma:contentTypeScope="" ma:versionID="8cb1c67cba336e5cf93a7187bccf0870">
  <xsd:schema xmlns:xsd="http://www.w3.org/2001/XMLSchema" xmlns:xs="http://www.w3.org/2001/XMLSchema" xmlns:p="http://schemas.microsoft.com/office/2006/metadata/properties" xmlns:ns2="5940cb2e-7e41-4e33-8d84-5a47c3cd5204" xmlns:ns3="90158d9c-6c51-4cb4-958a-7646a23bc6b2" targetNamespace="http://schemas.microsoft.com/office/2006/metadata/properties" ma:root="true" ma:fieldsID="179b45eab0fc45263250e200c2970a33" ns2:_="" ns3:_="">
    <xsd:import namespace="5940cb2e-7e41-4e33-8d84-5a47c3cd5204"/>
    <xsd:import namespace="90158d9c-6c51-4cb4-958a-7646a23bc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0cb2e-7e41-4e33-8d84-5a47c3cd5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f4361e7-a7fe-4826-9a1b-7cb0008cd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58d9c-6c51-4cb4-958a-7646a23bc6b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37990b-c1b1-42a0-9e10-57766a2c43a3}" ma:internalName="TaxCatchAll" ma:showField="CatchAllData" ma:web="90158d9c-6c51-4cb4-958a-7646a23bc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0cb2e-7e41-4e33-8d84-5a47c3cd5204">
      <Terms xmlns="http://schemas.microsoft.com/office/infopath/2007/PartnerControls"/>
    </lcf76f155ced4ddcb4097134ff3c332f>
    <TaxCatchAll xmlns="90158d9c-6c51-4cb4-958a-7646a23bc6b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36164E-C075-4F85-B87F-441E334922CB}"/>
</file>

<file path=customXml/itemProps3.xml><?xml version="1.0" encoding="utf-8"?>
<ds:datastoreItem xmlns:ds="http://schemas.openxmlformats.org/officeDocument/2006/customXml" ds:itemID="{ED21866F-C74B-41BD-89C5-C9E4023DD46C}"/>
</file>

<file path=customXml/itemProps4.xml><?xml version="1.0" encoding="utf-8"?>
<ds:datastoreItem xmlns:ds="http://schemas.openxmlformats.org/officeDocument/2006/customXml" ds:itemID="{6CA216D9-36B7-4651-889B-32C98ABFF153}"/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4</Pages>
  <Words>1480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2013-12-23T23:15:00Z</dcterms:created>
  <dcterms:modified xsi:type="dcterms:W3CDTF">2026-11-04T14:08:00Z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0x01010085FE0C75DF93594D9D808244A59C5B64</vt:lpwstr>
  </property>
</Properties>
</file>